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81" w:rsidRPr="004256EB" w:rsidRDefault="004256EB" w:rsidP="0042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6EB">
        <w:rPr>
          <w:rFonts w:ascii="Times New Roman" w:hAnsi="Times New Roman" w:cs="Times New Roman"/>
          <w:sz w:val="28"/>
          <w:szCs w:val="28"/>
        </w:rPr>
        <w:t>МБДОУ с. Виноградовка организована работа по расчету стоимости оказания дополнительных образовательных услуг совместно с Централизованной бухгалтерией учреждений образования Хабаровского муниципального района</w:t>
      </w:r>
      <w:bookmarkStart w:id="0" w:name="_GoBack"/>
      <w:bookmarkEnd w:id="0"/>
    </w:p>
    <w:sectPr w:rsidR="007A0481" w:rsidRPr="0042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C0"/>
    <w:rsid w:val="004256EB"/>
    <w:rsid w:val="007A0481"/>
    <w:rsid w:val="00A2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AF8A1-395F-4C8D-9118-A4FE3B29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>diakov.net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2024-03-29T07:01:00Z</dcterms:created>
  <dcterms:modified xsi:type="dcterms:W3CDTF">2024-03-29T07:04:00Z</dcterms:modified>
</cp:coreProperties>
</file>