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7D" w:rsidRDefault="0016767D" w:rsidP="0016767D">
      <w:pPr>
        <w:pStyle w:val="ParagraphStyle"/>
        <w:spacing w:before="240" w:after="240" w:line="259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Игры на освоение окружающей среды</w:t>
      </w:r>
    </w:p>
    <w:p w:rsidR="0016767D" w:rsidRDefault="0016767D" w:rsidP="0016767D">
      <w:pPr>
        <w:pStyle w:val="ParagraphStyle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i/>
          <w:iCs/>
          <w:sz w:val="28"/>
          <w:szCs w:val="28"/>
        </w:rPr>
        <w:t>окружающей средой ребенка</w:t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 подразумевается помещение группы (игровая, спальная, умывальная и другие комнаты), помещения детского сада (медицинский кабинет, кухня, музыкальный зал, спортивный зал и прочее), взрослые, работающие в саду (медсестра, повар, кастелянша, преподаватели и др.), и дети, посещающие другие группы. Начинать надо, естественно, с группы. Показав детям все уголки группы, рассказав об их назначении, правилах поведения в различных помещениях группы, можно и поиграть.</w:t>
      </w:r>
    </w:p>
    <w:p w:rsidR="0016767D" w:rsidRDefault="0016767D" w:rsidP="0016767D">
      <w:pPr>
        <w:pStyle w:val="ParagraphStyle"/>
        <w:spacing w:before="180"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ИГРУШКУ»</w:t>
      </w:r>
    </w:p>
    <w:p w:rsidR="0016767D" w:rsidRDefault="0016767D" w:rsidP="0016767D">
      <w:pPr>
        <w:pStyle w:val="ParagraphStyle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(сначала воспитатель, потом – дети) прячет небольшую игрушку в группе, в одном из ее помещений, после чего предлагает остальным найти ее. Сначала ее найти не так сложно, например:</w:t>
      </w:r>
    </w:p>
    <w:p w:rsidR="0016767D" w:rsidRDefault="0016767D" w:rsidP="0016767D">
      <w:pPr>
        <w:pStyle w:val="ParagraphStyle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«Игрушка лежит на подоконнике в приемной (раздевалке)». Затем – сложнее: «Игрушка лежит в спальной комнате, под подушкой на Надиной кровати».</w:t>
      </w:r>
    </w:p>
    <w:p w:rsidR="0016767D" w:rsidRDefault="0016767D" w:rsidP="0016767D">
      <w:pPr>
        <w:pStyle w:val="ParagraphStyle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игрушка будет найдена, надо сказать, что она там делала («</w:t>
      </w:r>
      <w:r>
        <w:rPr>
          <w:rFonts w:ascii="Times New Roman" w:hAnsi="Times New Roman" w:cs="Times New Roman"/>
          <w:cap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обиралась на прогулку, спала» и т. д.).</w:t>
      </w:r>
    </w:p>
    <w:p w:rsidR="0016767D" w:rsidRDefault="0016767D" w:rsidP="0016767D">
      <w:pPr>
        <w:pStyle w:val="ParagraphStyle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загадывать местоположение игрушки иначе: через функцию помещения («Моет посуду»), через ее действия («Лежит тихо, закрыв глаза») и т. д.</w:t>
      </w:r>
    </w:p>
    <w:p w:rsidR="0016767D" w:rsidRDefault="0016767D" w:rsidP="0016767D">
      <w:pPr>
        <w:pStyle w:val="ParagraphStyle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Освоив группу, можно переходить к более тесному знакомству с детским садом и его работниками.  Начинать лучше с экскурсий по саду (целесообразнее организовывать тематические экскурсии: на кухню, в медицинский кабинет, в кабинет заведующей и т. д.), знакомиться с людьми, работающими там.</w:t>
      </w:r>
    </w:p>
    <w:p w:rsidR="0016767D" w:rsidRDefault="0016767D" w:rsidP="0016767D">
      <w:pPr>
        <w:pStyle w:val="ParagraphStyle"/>
        <w:spacing w:before="180" w:line="259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Игры-путешествия.</w:t>
      </w:r>
    </w:p>
    <w:p w:rsidR="0016767D" w:rsidRDefault="0016767D" w:rsidP="0016767D">
      <w:pPr>
        <w:pStyle w:val="ParagraphStyle"/>
        <w:shd w:val="clear" w:color="auto" w:fill="FFFFFF"/>
        <w:spacing w:before="180"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«ПОЕЗД»</w:t>
      </w:r>
    </w:p>
    <w:p w:rsidR="0016767D" w:rsidRDefault="0016767D" w:rsidP="0016767D">
      <w:pPr>
        <w:pStyle w:val="ParagraphStyle"/>
        <w:shd w:val="clear" w:color="auto" w:fill="FFFFFF"/>
        <w:spacing w:after="75"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становится «поездом», а дети – «вагончиками». Воспитатель проводит детей по групповой комнате, напевая: </w:t>
      </w:r>
    </w:p>
    <w:p w:rsidR="0016767D" w:rsidRDefault="0016767D" w:rsidP="0016767D">
      <w:pPr>
        <w:pStyle w:val="ParagraphStyle"/>
        <w:shd w:val="clear" w:color="auto" w:fill="FFFFFF"/>
        <w:spacing w:before="45" w:line="259" w:lineRule="auto"/>
        <w:ind w:left="2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поезд наш едет, колеса стучат.</w:t>
      </w:r>
    </w:p>
    <w:p w:rsidR="0016767D" w:rsidRDefault="0016767D" w:rsidP="0016767D">
      <w:pPr>
        <w:pStyle w:val="ParagraphStyle"/>
        <w:shd w:val="clear" w:color="auto" w:fill="FFFFFF"/>
        <w:spacing w:line="259" w:lineRule="auto"/>
        <w:ind w:left="2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поезде нашем ребятки сидят.</w:t>
      </w:r>
    </w:p>
    <w:p w:rsidR="0016767D" w:rsidRDefault="0016767D" w:rsidP="0016767D">
      <w:pPr>
        <w:pStyle w:val="ParagraphStyle"/>
        <w:shd w:val="clear" w:color="auto" w:fill="FFFFFF"/>
        <w:spacing w:line="259" w:lineRule="auto"/>
        <w:ind w:left="2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Чух-чух-чух! Чух-чух-чух!</w:t>
      </w:r>
    </w:p>
    <w:p w:rsidR="0016767D" w:rsidRDefault="0016767D" w:rsidP="0016767D">
      <w:pPr>
        <w:pStyle w:val="ParagraphStyle"/>
        <w:shd w:val="clear" w:color="auto" w:fill="FFFFFF"/>
        <w:spacing w:before="120"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«поезд» останавливается возле игровых зон в группе – «станций», на которых воспитатель проводит ту или иную игру. Таким же образом – «поездом» – можно ездить, осваивая территорию детского сада, группового участка.</w:t>
      </w:r>
    </w:p>
    <w:p w:rsidR="0016767D" w:rsidRDefault="0016767D" w:rsidP="0016767D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«САМОЛЁТЫ»</w:t>
      </w:r>
    </w:p>
    <w:p w:rsidR="0016767D" w:rsidRDefault="0016767D" w:rsidP="0016767D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 детьми разводят руки в стороны, становясь «самолетиками». Они «летают» по комнате. </w:t>
      </w:r>
    </w:p>
    <w:p w:rsidR="0016767D" w:rsidRDefault="0016767D" w:rsidP="0016767D">
      <w:pPr>
        <w:pStyle w:val="ParagraphStyle"/>
        <w:shd w:val="clear" w:color="auto" w:fill="FFFFFF"/>
        <w:spacing w:after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приговаривает:  </w:t>
      </w:r>
    </w:p>
    <w:p w:rsidR="0016767D" w:rsidRDefault="0016767D" w:rsidP="0016767D">
      <w:pPr>
        <w:pStyle w:val="ParagraphStyle"/>
        <w:shd w:val="clear" w:color="auto" w:fill="FFFFFF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 летит, самолет гудит.</w:t>
      </w:r>
    </w:p>
    <w:p w:rsidR="0016767D" w:rsidRDefault="0016767D" w:rsidP="0016767D">
      <w:pPr>
        <w:pStyle w:val="ParagraphStyle"/>
        <w:shd w:val="clear" w:color="auto" w:fill="FFFFFF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У-у-у-у, я лечу в Москву.</w:t>
      </w:r>
    </w:p>
    <w:p w:rsidR="0016767D" w:rsidRDefault="0016767D" w:rsidP="0016767D">
      <w:pPr>
        <w:pStyle w:val="ParagraphStyle"/>
        <w:shd w:val="clear" w:color="auto" w:fill="FFFFFF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«Самолетиками» можно «лететь» в ванную комнату мыть ручки, умываться, а можно «лететь» в гардеробную одеваться на прогулку.</w:t>
      </w:r>
    </w:p>
    <w:p w:rsidR="0016767D" w:rsidRDefault="0016767D" w:rsidP="0016767D">
      <w:pPr>
        <w:pStyle w:val="ParagraphStyle"/>
        <w:shd w:val="clear" w:color="auto" w:fill="FFFFFF"/>
        <w:spacing w:before="18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«НОЖКИ»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(играть можно в группе или на прогулке)</w:t>
      </w:r>
    </w:p>
    <w:p w:rsidR="0016767D" w:rsidRDefault="0016767D" w:rsidP="0016767D">
      <w:pPr>
        <w:pStyle w:val="ParagraphStyle"/>
        <w:shd w:val="clear" w:color="auto" w:fill="FFFFFF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обозначает на ковре (или на земле) линию. «Это будет наш дом, – говорит он, – отсюда наши ножки побегут по дорожке, а куда они побегут, сейчас покажу». Взрослый отходит от детей на расстояние 20–25 шагов и проводит параллельную черту: «Здесь остановятся дети». </w:t>
      </w:r>
    </w:p>
    <w:p w:rsidR="0016767D" w:rsidRDefault="0016767D" w:rsidP="0016767D">
      <w:pPr>
        <w:pStyle w:val="ParagraphStyle"/>
        <w:shd w:val="clear" w:color="auto" w:fill="FFFFFF"/>
        <w:tabs>
          <w:tab w:val="left" w:pos="11700"/>
        </w:tabs>
        <w:spacing w:after="18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Вернувшись к малышам,  педагог помогает им построиться у первой (стартовой) линии и произносит слова, под которые они будут выполнять игровые действия. Затем предлагает повторить их вместе.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1"/>
        <w:gridCol w:w="5618"/>
      </w:tblGrid>
      <w:tr w:rsidR="0016767D">
        <w:trPr>
          <w:trHeight w:val="15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Ножки, ножки,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Бежали по дорожке.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Бежали лесочком,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(Бегут по направлению ко второй линии.)</w:t>
            </w:r>
          </w:p>
        </w:tc>
      </w:tr>
      <w:tr w:rsidR="0016767D">
        <w:trPr>
          <w:trHeight w:val="15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Прыгали по кочкам.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Прыг-скок, прыг-скок,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Прибегали на лужок,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Потеряли сапожок.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(Прыгают на двух ногах, приближаясь к воспитателю. С последним словом останавливаются, приседают на корточки и поворачиваются то в одну, то в другую сторону, будто ищут сапожок.)</w:t>
            </w:r>
          </w:p>
        </w:tc>
      </w:tr>
    </w:tbl>
    <w:p w:rsidR="0016767D" w:rsidRDefault="0016767D" w:rsidP="0016767D">
      <w:pPr>
        <w:pStyle w:val="ParagraphStyle"/>
        <w:shd w:val="clear" w:color="auto" w:fill="FFFFFF"/>
        <w:spacing w:before="18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«Нашли сапожок!» – говорит воспитатель, и все бегут обратно к исходной линии. Игра начинается сначала.</w:t>
      </w:r>
    </w:p>
    <w:p w:rsidR="0016767D" w:rsidRDefault="0016767D" w:rsidP="0016767D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ГУЛЯЕМ»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(играть можно в группе или на прогулке)</w:t>
      </w:r>
    </w:p>
    <w:p w:rsidR="0016767D" w:rsidRDefault="0016767D" w:rsidP="0016767D">
      <w:pPr>
        <w:pStyle w:val="ParagraphStyle"/>
        <w:shd w:val="clear" w:color="auto" w:fill="FFFFFF"/>
        <w:spacing w:after="18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 начиная игру, приговаривает: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03"/>
        <w:gridCol w:w="5586"/>
      </w:tblGrid>
      <w:tr w:rsidR="0016767D">
        <w:trPr>
          <w:trHeight w:val="15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 детками гуляем,    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детками играем: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Ножками потопали, 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Ручками похлопали,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(Дети идут друг за другом, держась за руки. </w:t>
            </w:r>
            <w:r>
              <w:rPr>
                <w:rFonts w:ascii="Times New Roman" w:hAnsi="Times New Roman" w:cs="Times New Roman"/>
                <w:i/>
                <w:iCs/>
                <w:cap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оворачиваются друг к другу лицом.)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(Топают ножками, хлопают в ладошки.)</w:t>
            </w:r>
          </w:p>
        </w:tc>
      </w:tr>
      <w:tr w:rsidR="0016767D">
        <w:trPr>
          <w:trHeight w:val="15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Ножками подрыгали,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 попрыгали.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Побежали все по кругу,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мешаем мы друг другу.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Тихо-тихо мы гуляем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не мешаем.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устанем, – отдохнем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снова гулять пойдем.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(Выполняют движения ножками, прыгают.)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(Бегут по кругу, не наталкиваясь друг на друга.)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(Тихо идут, взявшись за руки.)</w:t>
            </w: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6767D" w:rsidRDefault="0016767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(Останавливаются, отдыхают.)</w:t>
            </w:r>
          </w:p>
        </w:tc>
      </w:tr>
    </w:tbl>
    <w:p w:rsidR="0016767D" w:rsidRDefault="0016767D" w:rsidP="0016767D">
      <w:pPr>
        <w:pStyle w:val="ParagraphStyle"/>
        <w:shd w:val="clear" w:color="auto" w:fill="FFFFFF"/>
        <w:spacing w:before="18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может повторяться сначала.</w:t>
      </w:r>
    </w:p>
    <w:p w:rsidR="0016767D" w:rsidRDefault="0016767D" w:rsidP="0016767D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ПРОЙТИ?»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помочь детям ориентироваться в детском саду, правильно находить то или иное помещение. 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предыдущей игре, вариантов может быть множество – это зависит от количества специальных помещений (например, кабинет логопеда, хореографический зал, изостудия, физиокабинет, кабинет психолога и т. д.) и, конечно, от вашей фантазии.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приводим примерную схему такой игры.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говорит, что у зайчика Степашки заболели ушки. «Что ему надо делать?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>
        <w:rPr>
          <w:rFonts w:ascii="Times New Roman" w:hAnsi="Times New Roman" w:cs="Times New Roman"/>
          <w:sz w:val="28"/>
          <w:szCs w:val="28"/>
        </w:rPr>
        <w:t xml:space="preserve"> Правильно, пойти к врачу. Но Степашка не знает, где находится медицинский кабинет, надо ему помочь». 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дети должны описать путь до кабинета: выйти из группы, спуститься на первый этаж, свернуть налево, пройти по коридору, первая дверь налево – медицинский кабинет (возможно, дети не сразу усвоят понятия «налево – направо», хотя, безусловно, этому надо учить; тогда можно ориентироваться на какие-то предметные признаки: после нарисованного волка свернуть, на двери медкабинета нарисован красный крест и пр.) и обратно. После этого двум-трем детям предлагается «проводить» Степашку к врачу (естественно, медработники предупреждены о предстоящем визите «делегации»). 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Вылеченный Степашка (как доказательство – забинтованные уши) благодарит детей за помощь и передает от врача пожелание не болеть, а также раздает витаминки для всех детей.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 так же можно «постирать» платьице для куклы Кати, взять интересную книжку у методиста и т. д.</w:t>
      </w:r>
    </w:p>
    <w:p w:rsidR="0016767D" w:rsidRDefault="0016767D" w:rsidP="0016767D">
      <w:pPr>
        <w:pStyle w:val="ParagraphStyle"/>
        <w:keepNext/>
        <w:spacing w:before="18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Игры с предметами.</w:t>
      </w:r>
    </w:p>
    <w:p w:rsidR="0016767D" w:rsidRDefault="0016767D" w:rsidP="0016767D">
      <w:pPr>
        <w:pStyle w:val="ParagraphStyle"/>
        <w:keepNext/>
        <w:spacing w:before="18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ИГРУШКУ»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«прячет» игрушку в пространстве групповой комнаты, а дети должны её найти. </w:t>
      </w:r>
    </w:p>
    <w:p w:rsidR="0016767D" w:rsidRDefault="0016767D" w:rsidP="0016767D">
      <w:pPr>
        <w:pStyle w:val="ParagraphStyle"/>
        <w:spacing w:after="4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приговаривает: </w:t>
      </w:r>
    </w:p>
    <w:p w:rsidR="0016767D" w:rsidRDefault="0016767D" w:rsidP="0016767D">
      <w:pPr>
        <w:pStyle w:val="ParagraphStyle"/>
        <w:spacing w:before="75"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Ближе, ближе подходите,</w:t>
      </w:r>
    </w:p>
    <w:p w:rsidR="0016767D" w:rsidRDefault="0016767D" w:rsidP="0016767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внимательно ищите!</w:t>
      </w:r>
    </w:p>
    <w:p w:rsidR="0016767D" w:rsidRDefault="0016767D" w:rsidP="0016767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игрушку покажите!</w:t>
      </w:r>
    </w:p>
    <w:p w:rsidR="0016767D" w:rsidRDefault="0016767D" w:rsidP="0016767D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нашел игрушку, показывает её педагогу и называет предмет.</w:t>
      </w:r>
    </w:p>
    <w:p w:rsidR="0016767D" w:rsidRDefault="0016767D" w:rsidP="0016767D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«ЗВУКОВЫЕ ЗАГАДКИ»</w:t>
      </w:r>
    </w:p>
    <w:p w:rsidR="0016767D" w:rsidRDefault="0016767D" w:rsidP="0016767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приготовленные для игры музыкальные игрушки и предлагает отгадать загадки: он будет с помощью игрушек извлекать звуки, а ребята, не видя предмета, должны отгадать, что звучит. </w:t>
      </w:r>
    </w:p>
    <w:p w:rsidR="0016767D" w:rsidRDefault="0016767D" w:rsidP="0016767D">
      <w:pPr>
        <w:pStyle w:val="ParagraphStyle"/>
        <w:spacing w:before="45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важное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правило игры</w:t>
      </w:r>
      <w:r>
        <w:rPr>
          <w:rFonts w:ascii="Times New Roman" w:hAnsi="Times New Roman" w:cs="Times New Roman"/>
          <w:sz w:val="28"/>
          <w:szCs w:val="28"/>
        </w:rPr>
        <w:t xml:space="preserve">: когда игрушка кончит звучать, нужно хором сказать слова: «Голосок мы твой узнали и загадку разгадали. Ты … </w:t>
      </w:r>
      <w:r>
        <w:rPr>
          <w:rFonts w:ascii="Times New Roman" w:hAnsi="Times New Roman" w:cs="Times New Roman"/>
          <w:i/>
          <w:iCs/>
          <w:sz w:val="28"/>
          <w:szCs w:val="28"/>
        </w:rPr>
        <w:t>(название музыкальной игрушки)</w:t>
      </w:r>
      <w:r>
        <w:rPr>
          <w:rFonts w:ascii="Times New Roman" w:hAnsi="Times New Roman" w:cs="Times New Roman"/>
          <w:sz w:val="28"/>
          <w:szCs w:val="28"/>
        </w:rPr>
        <w:t>». Дети вместе с воспитателем должны назвать игрушку или передать звукоподражанием характер услышанного звука.</w:t>
      </w:r>
    </w:p>
    <w:p w:rsidR="0016767D" w:rsidRDefault="0016767D" w:rsidP="0016767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спрашивает детей: «Где в саду есть много музыкальных предметов?»  или  «Где дети занимаются музыкой?»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музыкальном зале.) </w:t>
      </w:r>
    </w:p>
    <w:p w:rsidR="0016767D" w:rsidRDefault="0016767D" w:rsidP="0016767D">
      <w:pPr>
        <w:pStyle w:val="ParagraphStyle"/>
        <w:spacing w:before="180" w:after="120" w:line="26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«ЧЕГО НЕ СТАЛО?»</w:t>
      </w:r>
    </w:p>
    <w:p w:rsidR="0016767D" w:rsidRDefault="0016767D" w:rsidP="0016767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подводит детей к игровому уголку в групповой комнате, рассматривает с ними, какие предметы там имеются. Затем он просит детей закрыть глазки, а сам тем временем убирает (прячет) один из предметов. Дети, открыв глазки, должны определить, чего не стало. Если правильно определяют, воспитатель вместе с ребятами хлопает в ладоши. </w:t>
      </w:r>
    </w:p>
    <w:p w:rsidR="0016767D" w:rsidRDefault="0016767D" w:rsidP="0016767D">
      <w:pPr>
        <w:pStyle w:val="ParagraphStyle"/>
        <w:spacing w:before="180" w:after="120" w:line="26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«ЧЬИ ВЕЩИ?»</w:t>
      </w:r>
    </w:p>
    <w:p w:rsidR="0016767D" w:rsidRDefault="0016767D" w:rsidP="0016767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закрепить имена работников детского сада. </w:t>
      </w:r>
    </w:p>
    <w:p w:rsidR="0016767D" w:rsidRDefault="0016767D" w:rsidP="0016767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этого  необходимо  заготовить  атрибуты различных профессий (градусник – медсестра, половник – повар, стиральный порошок – прачка, гармошка – музыкальный работник и т. д.). Воспитатель говорит, что к ним в группу приходили разные люди и все они забыли какую-нибудь свою вещь. И просит ребят помочь разобраться – сам он не помнит, где чье.</w:t>
      </w:r>
    </w:p>
    <w:p w:rsidR="0016767D" w:rsidRDefault="0016767D" w:rsidP="0016767D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назвать не просто профессию, но и имя хозяина этой вещи. Например: «Этот градусник оставила Вера Александровна, наша медсестра».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все вещи будут опознаны, можно их раздать детям (или вещь берет тот, кто правильно назвал ее хозяина), которые должны сыграть следующие роли: медсестра измерит детям температуру; прачка постирает кукольную одежду; повар сварит и угостит всех вкусной кашей и т. д.</w:t>
      </w:r>
    </w:p>
    <w:p w:rsidR="0016767D" w:rsidRDefault="0016767D" w:rsidP="0016767D">
      <w:pPr>
        <w:pStyle w:val="ParagraphStyle"/>
        <w:spacing w:before="18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ролевые игры.</w:t>
      </w:r>
    </w:p>
    <w:p w:rsidR="0016767D" w:rsidRDefault="0016767D" w:rsidP="0016767D">
      <w:pPr>
        <w:pStyle w:val="ParagraphStyle"/>
        <w:spacing w:before="180" w:after="120" w:line="261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«СМЕЛЫЕ МЫШКИ»</w:t>
      </w:r>
    </w:p>
    <w:p w:rsidR="0016767D" w:rsidRDefault="0016767D" w:rsidP="0016767D">
      <w:pPr>
        <w:pStyle w:val="ParagraphStyle"/>
        <w:spacing w:after="180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 начале игры берет на себя роль «кота», а дети становятся «мышками». 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0"/>
        <w:gridCol w:w="4889"/>
      </w:tblGrid>
      <w:tr w:rsidR="0016767D">
        <w:trPr>
          <w:trHeight w:val="15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Вышли мышки как-то раз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Посмотреть, который час.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Раз-два-три-четыре,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дернули за гири.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раздался страшный звон: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Бом-бом! Бом-бом!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Разбежались мышки вон!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767D" w:rsidRDefault="0016767D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(Дети-«мыши» осторожно бегают и пищат «пи-пи-пи».)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(Сгибают ладошки в кулачки и «дергают» ими вверх-вниз.)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(Стучат кулачком о кулачок.)</w:t>
            </w: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6767D" w:rsidRDefault="0016767D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(Разбегаются, а воспитатель-«кот» их ловит.)</w:t>
            </w:r>
          </w:p>
        </w:tc>
      </w:tr>
    </w:tbl>
    <w:p w:rsidR="0016767D" w:rsidRDefault="0016767D" w:rsidP="0016767D">
      <w:pPr>
        <w:pStyle w:val="ParagraphStyle"/>
        <w:spacing w:before="45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освоения игры «котом» становятся дети.</w:t>
      </w:r>
    </w:p>
    <w:p w:rsidR="0016767D" w:rsidRDefault="0016767D" w:rsidP="0016767D">
      <w:pPr>
        <w:pStyle w:val="ParagraphStyle"/>
        <w:shd w:val="clear" w:color="auto" w:fill="FFFFFF"/>
        <w:spacing w:before="180" w:line="261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«ОГУРЕЧИК-ОГУРЕЧИК»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(играть можно в группе или на прогулке)</w:t>
      </w:r>
    </w:p>
    <w:p w:rsidR="0016767D" w:rsidRDefault="0016767D" w:rsidP="0016767D">
      <w:pPr>
        <w:pStyle w:val="ParagraphStyle"/>
        <w:spacing w:before="120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одном конце групповой площадки – воспитатель, на другом – дети. Они приближаются к ловишке – воспитателю – прыжками на двух ногах. </w:t>
      </w:r>
    </w:p>
    <w:p w:rsidR="0016767D" w:rsidRDefault="0016767D" w:rsidP="0016767D">
      <w:pPr>
        <w:pStyle w:val="ParagraphStyle"/>
        <w:spacing w:after="75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говорит:</w:t>
      </w:r>
    </w:p>
    <w:p w:rsidR="0016767D" w:rsidRDefault="0016767D" w:rsidP="0016767D">
      <w:pPr>
        <w:pStyle w:val="ParagraphStyle"/>
        <w:spacing w:before="45" w:line="261" w:lineRule="auto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Огуречик, огуречик,</w:t>
      </w:r>
    </w:p>
    <w:p w:rsidR="0016767D" w:rsidRDefault="0016767D" w:rsidP="0016767D">
      <w:pPr>
        <w:pStyle w:val="ParagraphStyle"/>
        <w:spacing w:line="261" w:lineRule="auto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ходи на тот конечик,</w:t>
      </w:r>
    </w:p>
    <w:p w:rsidR="0016767D" w:rsidRDefault="0016767D" w:rsidP="0016767D">
      <w:pPr>
        <w:pStyle w:val="ParagraphStyle"/>
        <w:spacing w:line="261" w:lineRule="auto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мышка живет,</w:t>
      </w:r>
    </w:p>
    <w:p w:rsidR="0016767D" w:rsidRDefault="0016767D" w:rsidP="0016767D">
      <w:pPr>
        <w:pStyle w:val="ParagraphStyle"/>
        <w:spacing w:line="261" w:lineRule="auto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хвостик отгрызет.</w:t>
      </w:r>
    </w:p>
    <w:p w:rsidR="0016767D" w:rsidRDefault="0016767D" w:rsidP="0016767D">
      <w:pPr>
        <w:pStyle w:val="ParagraphStyle"/>
        <w:spacing w:before="120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последних словах дети убегают, а воспитатель их догоняет. По мере освоения игры «мышками»-ловишками могут быть дети.</w:t>
      </w:r>
    </w:p>
    <w:p w:rsidR="0016767D" w:rsidRDefault="0016767D" w:rsidP="0016767D">
      <w:pPr>
        <w:pStyle w:val="ParagraphStyle"/>
        <w:shd w:val="clear" w:color="auto" w:fill="FFFFFF"/>
        <w:spacing w:before="180" w:line="261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«ВОРОБУШКИ И АВТОМОБИЛИ»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(играть можно в группе или на прогулке)</w:t>
      </w:r>
    </w:p>
    <w:p w:rsidR="0016767D" w:rsidRDefault="0016767D" w:rsidP="0016767D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договаривается с ребятами, что вначале он будет «автомобилем», и показывает, как загудит и проедет машина. Затем взрослый говорит: «Тихо стало на дворе, никого нет! Летите, воробушки!». Дети выбегают на середину площадки, изображая летающих и прыгающих птиц. Вдруг раздается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гудок, и «автомобиль» снова появляется на площадке. «Воробушки» прячутся в своих домиках.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повторяется несколько раз. По мере её освоения «автомобилем» становится ребенок по желанию.</w:t>
      </w:r>
    </w:p>
    <w:p w:rsidR="0016767D" w:rsidRDefault="0016767D" w:rsidP="0016767D">
      <w:pPr>
        <w:pStyle w:val="ParagraphStyle"/>
        <w:spacing w:before="18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«ГУСИ И ВОЛК»</w:t>
      </w:r>
    </w:p>
    <w:p w:rsidR="0016767D" w:rsidRDefault="0016767D" w:rsidP="0016767D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начале игры берет на себя роль волка, а дети – «гуси».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(обращаясь к детям)</w:t>
      </w:r>
      <w:r>
        <w:rPr>
          <w:rFonts w:ascii="Times New Roman" w:hAnsi="Times New Roman" w:cs="Times New Roman"/>
          <w:sz w:val="28"/>
          <w:szCs w:val="28"/>
        </w:rPr>
        <w:t xml:space="preserve">. Гуси, гуси? 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Га-га-га!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Есть хотите?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Да-да-да!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Ну, летите!</w:t>
      </w:r>
    </w:p>
    <w:p w:rsidR="0016767D" w:rsidRDefault="0016767D" w:rsidP="0016767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Нет-нет-нет! Серый волк под горой, не пускает нас домой!</w:t>
      </w:r>
    </w:p>
    <w:p w:rsidR="0016767D" w:rsidRDefault="0016767D" w:rsidP="0016767D">
      <w:pPr>
        <w:pStyle w:val="ParagraphStyle"/>
        <w:spacing w:before="4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Воспитатель-«волк» ловит детей-«гусей».</w:t>
      </w:r>
    </w:p>
    <w:p w:rsidR="0025303D" w:rsidRPr="0016767D" w:rsidRDefault="0025303D">
      <w:pPr>
        <w:rPr>
          <w:lang w:val="x-none"/>
        </w:rPr>
      </w:pPr>
      <w:bookmarkStart w:id="0" w:name="_GoBack"/>
      <w:bookmarkEnd w:id="0"/>
    </w:p>
    <w:sectPr w:rsidR="0025303D" w:rsidRPr="0016767D" w:rsidSect="00B823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22"/>
    <w:rsid w:val="0016767D"/>
    <w:rsid w:val="0025303D"/>
    <w:rsid w:val="00D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42213-7737-4FF9-8900-15457F3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67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16767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16767D"/>
    <w:rPr>
      <w:color w:val="000000"/>
      <w:sz w:val="20"/>
      <w:szCs w:val="20"/>
    </w:rPr>
  </w:style>
  <w:style w:type="character" w:customStyle="1" w:styleId="Heading">
    <w:name w:val="Heading"/>
    <w:uiPriority w:val="99"/>
    <w:rsid w:val="0016767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16767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16767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16767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16767D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7764</Characters>
  <Application>Microsoft Office Word</Application>
  <DocSecurity>0</DocSecurity>
  <Lines>64</Lines>
  <Paragraphs>18</Paragraphs>
  <ScaleCrop>false</ScaleCrop>
  <Company>diakov.net</Company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2018-02-07T02:21:00Z</dcterms:created>
  <dcterms:modified xsi:type="dcterms:W3CDTF">2018-02-07T02:21:00Z</dcterms:modified>
</cp:coreProperties>
</file>